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20" w:firstLineChars="100"/>
        <w:jc w:val="both"/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-SA"/>
        </w:rPr>
        <w:t>“科惠百校服务站”名单（排名不分先后）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鄞州区中河街道宋诏桥小学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鄞州区江东中心学校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鄞州区邱隘实验小学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鄞州区云龙镇甲南小学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鄞州区实验小学教育集团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鄞州区第二实验小学教育集团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宁波艺术实验学校教育集团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鄞州区塘溪镇中心小学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鄞州区潘火街道东南小学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鄞州区东钱湖镇中心小学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鄞州区五乡镇中心小学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鄞州区东吴镇中心小学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鄞州区横溪镇中心初级中学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60F80"/>
    <w:multiLevelType w:val="singleLevel"/>
    <w:tmpl w:val="3E360F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98E0359"/>
    <w:rsid w:val="1A8035AF"/>
    <w:rsid w:val="47D11EA3"/>
    <w:rsid w:val="48701F35"/>
    <w:rsid w:val="55504210"/>
    <w:rsid w:val="586E3CBC"/>
    <w:rsid w:val="5E347D17"/>
    <w:rsid w:val="798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0" w:line="360" w:lineRule="auto"/>
      <w:outlineLvl w:val="1"/>
    </w:pPr>
    <w:rPr>
      <w:rFonts w:ascii="Times New Roman" w:hAnsi="Times New Roman"/>
      <w:b/>
      <w:sz w:val="25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0"/>
    </w:rPr>
  </w:style>
  <w:style w:type="paragraph" w:styleId="4">
    <w:name w:val="Body Text First Indent"/>
    <w:basedOn w:val="3"/>
    <w:next w:val="1"/>
    <w:autoRedefine/>
    <w:unhideWhenUsed/>
    <w:qFormat/>
    <w:uiPriority w:val="99"/>
    <w:pPr>
      <w:ind w:firstLine="420" w:firstLineChars="1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2024-04-12T03:08:00Z</dcterms:created>
  <dc:creator>jing</dc:creator>
  <cp:lastModifiedBy>jing</cp:lastModifiedBy>
  <dcterms:modified xsi:type="dcterms:W3CDTF">2024-04-12T04:48:48Z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EBFF0FDA130642DCAB916DB3A4675B8F_11</vt:lpwstr>
  </property>
</Properties>
</file>