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sz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/>
          <w:sz w:val="44"/>
          <w:lang w:val="en-US" w:eastAsia="zh-CN"/>
        </w:rPr>
        <w:t>鄞州区院士服务工作经费使用管理办法</w:t>
      </w:r>
      <w:bookmarkEnd w:id="0"/>
      <w:r>
        <w:rPr>
          <w:rFonts w:hint="eastAsia" w:ascii="方正小标宋简体" w:hAnsi="方正小标宋简体" w:eastAsia="方正小标宋简体"/>
          <w:sz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lang w:val="en-US" w:eastAsia="zh-CN"/>
        </w:rPr>
        <w:t>第一条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为进一步优化鄞州区院士服务工作，推进院士服务保障工作规范化管理，</w:t>
      </w:r>
      <w:r>
        <w:rPr>
          <w:rFonts w:hint="eastAsia" w:ascii="仿宋_GB2312" w:hAnsi="仿宋_GB2312" w:eastAsia="仿宋_GB2312"/>
          <w:sz w:val="32"/>
          <w:shd w:val="clear" w:color="auto" w:fill="auto"/>
          <w:lang w:val="en-US" w:eastAsia="zh-CN"/>
        </w:rPr>
        <w:t>在贯彻落实《宁波市院士服务保障办法（试行）》（甬科协〔2021〕81号）</w:t>
      </w:r>
      <w:r>
        <w:rPr>
          <w:rFonts w:hint="eastAsia" w:ascii="仿宋_GB2312" w:hAnsi="仿宋_GB2312" w:eastAsia="仿宋_GB2312"/>
          <w:sz w:val="32"/>
          <w:lang w:val="en-US" w:eastAsia="zh-CN"/>
        </w:rPr>
        <w:t>文件精神的基础上，特制定本办法。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Times New Roman"/>
          <w:color w:val="auto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2"/>
          <w:lang w:val="en-US" w:eastAsia="zh-CN"/>
        </w:rPr>
        <w:t>第二条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院士服务工作经费是指用于鄞籍院士、在鄞州建立院士工作站或院士科技创新中心的院士，以及与鄞州有紧密联系的院士及其团队的联络联谊专项经费。</w:t>
      </w:r>
      <w:r>
        <w:rPr>
          <w:rFonts w:hint="eastAsia" w:ascii="仿宋_GB2312" w:hAnsi="仿宋_GB2312" w:eastAsia="仿宋_GB2312" w:cs="Times New Roman"/>
          <w:color w:val="auto"/>
          <w:sz w:val="32"/>
          <w:lang w:val="en-US" w:eastAsia="zh-CN"/>
        </w:rPr>
        <w:t>所需经费由区财政在科普年度预算资金里统筹安排，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慰问金标准根据经济社会发展情况，参考市政府慰问标准，适时调整。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22"/>
          <w:lang w:val="en-US" w:eastAsia="zh-CN"/>
        </w:rPr>
        <w:t>第三条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 xml:space="preserve">  院士服务工作经费具体使用范围及标准：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/>
          <w:strike w:val="0"/>
          <w:dstrike w:val="0"/>
          <w:color w:val="auto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（一）重要节点慰问。在院士获得重大荣誉或成果、工作岗位变动、退休、生日、患病和逝世等6种情况下，通过各种途径开展走访慰问，</w:t>
      </w:r>
      <w:r>
        <w:rPr>
          <w:rFonts w:hint="eastAsia" w:ascii="仿宋_GB2312" w:hAnsi="仿宋_GB2312" w:eastAsia="仿宋_GB2312"/>
          <w:strike w:val="0"/>
          <w:dstrike w:val="0"/>
          <w:color w:val="auto"/>
          <w:sz w:val="32"/>
          <w:szCs w:val="22"/>
          <w:lang w:val="en-US" w:eastAsia="zh-CN"/>
        </w:rPr>
        <w:t>可按照每人每次不超过2500元标准给予慰问金或特色等价实物。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0"/>
        <w:textAlignment w:val="auto"/>
        <w:outlineLvl w:val="9"/>
        <w:rPr>
          <w:rFonts w:hint="default" w:ascii="仿宋_GB2312" w:hAnsi="仿宋_GB2312" w:eastAsia="仿宋_GB2312"/>
          <w:strike w:val="0"/>
          <w:dstrike w:val="0"/>
          <w:color w:val="auto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/>
          <w:strike w:val="0"/>
          <w:dstrike w:val="0"/>
          <w:color w:val="auto"/>
          <w:sz w:val="32"/>
          <w:szCs w:val="22"/>
          <w:lang w:val="en-US" w:eastAsia="zh-CN"/>
        </w:rPr>
        <w:t>（二）重要节日慰问。在重要传统节日期间，可向院士寄送具有地方特色的慰问品，每人每年总费用不超过2500元；对院士的主要助手可适当随送慰问品。</w:t>
      </w:r>
    </w:p>
    <w:p>
      <w:pPr>
        <w:pStyle w:val="2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/>
          <w:strike w:val="0"/>
          <w:dstrike w:val="0"/>
          <w:color w:val="auto"/>
          <w:sz w:val="32"/>
          <w:szCs w:val="22"/>
          <w:lang w:val="en-US" w:eastAsia="zh-CN"/>
        </w:rPr>
        <w:t>（三）院士逝世，按要求发唁电、敬献花圈（花篮），并根据实际情况安排专人参加吊唁活动。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strike w:val="0"/>
          <w:dstrike w:val="0"/>
          <w:color w:val="auto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（四）区领导认为有必要进行慰问的其他情形，慰问金或慰问品标准按实际需要列支。</w:t>
      </w:r>
      <w:r>
        <w:rPr>
          <w:rFonts w:hint="eastAsia" w:ascii="仿宋_GB2312" w:hAnsi="仿宋_GB2312" w:eastAsia="仿宋_GB2312"/>
          <w:strike w:val="0"/>
          <w:dstrike w:val="0"/>
          <w:color w:val="auto"/>
          <w:sz w:val="32"/>
          <w:lang w:val="en-US" w:eastAsia="zh-CN"/>
        </w:rPr>
        <w:t>赴院士居住地看望慰问时，慰问金可采用现金形式，注意相关凭证留存。如需宴请，</w:t>
      </w:r>
      <w:r>
        <w:rPr>
          <w:rFonts w:hint="eastAsia" w:ascii="仿宋_GB2312" w:hAnsi="仿宋_GB2312" w:eastAsia="仿宋_GB2312"/>
          <w:strike w:val="0"/>
          <w:dstrike w:val="0"/>
          <w:color w:val="auto"/>
          <w:sz w:val="32"/>
          <w:szCs w:val="22"/>
          <w:lang w:val="en-US" w:eastAsia="zh-CN"/>
        </w:rPr>
        <w:t>按照公务接待有关规定执行。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22"/>
          <w:lang w:val="en-US" w:eastAsia="zh-CN"/>
        </w:rPr>
        <w:t xml:space="preserve">第四条 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院士及其团队受邀来鄞州时的相关服务接待：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按需保障出行、住宿、餐饮，有关标准参照副部级相应待遇执行：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Times New Roman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auto"/>
          <w:sz w:val="32"/>
          <w:lang w:val="en-US" w:eastAsia="zh-CN"/>
        </w:rPr>
        <w:t>院士来鄞州可随行1～2名助手。助手在鄞期间可按其职级职称相应标准报销交通、食宿等费用。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Times New Roman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auto"/>
          <w:sz w:val="32"/>
          <w:lang w:val="en-US" w:eastAsia="zh-CN"/>
        </w:rPr>
        <w:t>院士及其团队（团队人数一般不超过2人）可享受宁波机场贵宾通道服务或宁波火车站绿色通道服务，且不受次数限制。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主动邀请参观考察宁波院士中心、天童寺、东钱湖等展示鄞州历史文化或其他反映宁波经济社会发展的场所。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auto"/>
          <w:sz w:val="32"/>
          <w:lang w:val="en-US" w:eastAsia="zh-CN"/>
        </w:rPr>
        <w:t>院士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在鄞期间做好医疗保障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u w:val="none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如有需要，可委托第三方专业服务机构做好服务保障。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ind w:left="0" w:right="0"/>
        <w:jc w:val="both"/>
        <w:textAlignment w:val="auto"/>
        <w:rPr>
          <w:rFonts w:hint="eastAsia" w:ascii="仿宋_GB2312" w:hAnsi="仿宋_GB2312" w:eastAsia="仿宋_GB2312"/>
          <w:color w:val="auto"/>
          <w:sz w:val="32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color w:val="auto"/>
          <w:sz w:val="32"/>
          <w:szCs w:val="22"/>
          <w:lang w:val="en-US" w:eastAsia="zh-CN"/>
        </w:rPr>
        <w:t xml:space="preserve">第五条  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院士事迹采编、通讯报道、宣传资料编印、院士舆情数据服务、《鄞州日报》寄送等其它院士联络联谊工作的开展，按实按需、按照政府采购有关规定开支。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22"/>
          <w:lang w:val="en-US" w:eastAsia="zh-CN"/>
        </w:rPr>
        <w:t>第六条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 xml:space="preserve">  严格报销。与院士及其团队联络联谊后，应及时办理报销手续。报销时应当提供相应原始明细单据等凭证。</w:t>
      </w:r>
    </w:p>
    <w:p>
      <w:pPr>
        <w:rPr>
          <w:rFonts w:hint="eastAsia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hd w:val="clear" w:color="auto" w:fill="auto"/>
          <w:lang w:val="en-US" w:eastAsia="zh-CN"/>
        </w:rPr>
        <w:t xml:space="preserve">第七条  </w:t>
      </w:r>
      <w:r>
        <w:rPr>
          <w:rFonts w:hint="eastAsia" w:ascii="仿宋_GB2312" w:hAnsi="仿宋_GB2312" w:eastAsia="仿宋_GB2312"/>
          <w:color w:val="auto"/>
          <w:sz w:val="32"/>
          <w:shd w:val="clear" w:color="auto" w:fill="auto"/>
          <w:lang w:val="en-US" w:eastAsia="zh-CN"/>
        </w:rPr>
        <w:t>本办法自文件印发之日起执行，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原《</w:t>
      </w:r>
      <w:r>
        <w:rPr>
          <w:rFonts w:hint="eastAsia" w:ascii="仿宋_GB2312" w:hAnsi="新宋体" w:eastAsia="仿宋_GB2312" w:cs="宋体"/>
          <w:color w:val="auto"/>
          <w:kern w:val="0"/>
          <w:sz w:val="32"/>
          <w:szCs w:val="32"/>
        </w:rPr>
        <w:t>鄞州区院士服务工作经费管理使用办法》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（鄞科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号）同时废止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YTA0NWRkOGQyZGIzMzE0NDExNzQ0NTEwNGM5Y2MifQ=="/>
  </w:docVars>
  <w:rsids>
    <w:rsidRoot w:val="72416251"/>
    <w:rsid w:val="0BF82C31"/>
    <w:rsid w:val="13BB1914"/>
    <w:rsid w:val="15267261"/>
    <w:rsid w:val="1C8C6544"/>
    <w:rsid w:val="1FE06EDA"/>
    <w:rsid w:val="29AD336D"/>
    <w:rsid w:val="2F236894"/>
    <w:rsid w:val="39DE1D35"/>
    <w:rsid w:val="508C1F90"/>
    <w:rsid w:val="634A6574"/>
    <w:rsid w:val="696D3286"/>
    <w:rsid w:val="72416251"/>
    <w:rsid w:val="76297DEC"/>
    <w:rsid w:val="779A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Calibri" w:hAnsi="Calibri"/>
      <w:spacing w:val="0"/>
      <w:szCs w:val="24"/>
    </w:rPr>
  </w:style>
  <w:style w:type="paragraph" w:styleId="3">
    <w:name w:val="Body Text"/>
    <w:basedOn w:val="1"/>
    <w:next w:val="4"/>
    <w:qFormat/>
    <w:uiPriority w:val="0"/>
    <w:pPr>
      <w:spacing w:afterLines="0" w:afterAutospacing="0"/>
    </w:pPr>
    <w:rPr>
      <w:rFonts w:ascii="+西文正文" w:hAnsi="+西文正文" w:eastAsia="+中文正文"/>
      <w:sz w:val="32"/>
      <w:szCs w:val="22"/>
    </w:rPr>
  </w:style>
  <w:style w:type="paragraph" w:styleId="4">
    <w:name w:val="Body Text First Indent"/>
    <w:basedOn w:val="3"/>
    <w:next w:val="3"/>
    <w:unhideWhenUsed/>
    <w:qFormat/>
    <w:uiPriority w:val="99"/>
    <w:pPr>
      <w:ind w:firstLine="420" w:firstLineChars="100"/>
    </w:p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2023-11-28T06:30:00Z</dcterms:created>
  <dc:creator>jing</dc:creator>
  <cp:lastModifiedBy>jing</cp:lastModifiedBy>
  <dcterms:modified xsi:type="dcterms:W3CDTF">2023-11-28T08:26:48Z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611A15CC07FB488A94FFB885F993E7CE_13</vt:lpwstr>
  </property>
</Properties>
</file>