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D1" w:rsidRDefault="00A14BD1" w:rsidP="00A14BD1">
      <w:pPr>
        <w:spacing w:line="570" w:lineRule="exact"/>
        <w:jc w:val="center"/>
        <w:rPr>
          <w:rFonts w:ascii="方正小标宋简体" w:eastAsia="方正小标宋简体" w:hAnsi="方正小标宋简体"/>
          <w:sz w:val="44"/>
        </w:rPr>
      </w:pPr>
      <w:proofErr w:type="gramStart"/>
      <w:r>
        <w:rPr>
          <w:rFonts w:ascii="方正小标宋简体" w:eastAsia="方正小标宋简体" w:hAnsi="方正小标宋简体" w:hint="eastAsia"/>
          <w:sz w:val="44"/>
        </w:rPr>
        <w:t>鄞</w:t>
      </w:r>
      <w:proofErr w:type="gramEnd"/>
      <w:r>
        <w:rPr>
          <w:rFonts w:ascii="方正小标宋简体" w:eastAsia="方正小标宋简体" w:hAnsi="方正小标宋简体" w:hint="eastAsia"/>
          <w:sz w:val="44"/>
        </w:rPr>
        <w:t xml:space="preserve">州区院士服务工作经费管理使用办法 </w:t>
      </w:r>
    </w:p>
    <w:p w:rsidR="00A14BD1" w:rsidRDefault="00A14BD1" w:rsidP="00A14BD1">
      <w:pPr>
        <w:spacing w:line="570" w:lineRule="exact"/>
        <w:rPr>
          <w:rFonts w:ascii="仿宋_GB2312" w:eastAsia="仿宋_GB2312" w:hAnsi="仿宋_GB2312"/>
          <w:sz w:val="32"/>
        </w:rPr>
      </w:pPr>
    </w:p>
    <w:p w:rsidR="00A14BD1" w:rsidRDefault="00A14BD1" w:rsidP="00A14BD1">
      <w:pPr>
        <w:spacing w:line="57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</w:t>
      </w:r>
      <w:r>
        <w:rPr>
          <w:rFonts w:ascii="黑体" w:eastAsia="黑体" w:hAnsi="黑体" w:cs="黑体" w:hint="eastAsia"/>
          <w:sz w:val="32"/>
        </w:rPr>
        <w:t>第一条</w:t>
      </w:r>
      <w:r>
        <w:rPr>
          <w:rFonts w:ascii="仿宋_GB2312" w:eastAsia="仿宋_GB2312" w:hAnsi="仿宋_GB2312" w:hint="eastAsia"/>
          <w:sz w:val="32"/>
        </w:rPr>
        <w:t xml:space="preserve">  为进一步加强</w:t>
      </w:r>
      <w:proofErr w:type="gramStart"/>
      <w:r>
        <w:rPr>
          <w:rFonts w:ascii="仿宋_GB2312" w:eastAsia="仿宋_GB2312" w:hAnsi="仿宋_GB2312" w:hint="eastAsia"/>
          <w:sz w:val="32"/>
        </w:rPr>
        <w:t>鄞</w:t>
      </w:r>
      <w:proofErr w:type="gramEnd"/>
      <w:r>
        <w:rPr>
          <w:rFonts w:ascii="仿宋_GB2312" w:eastAsia="仿宋_GB2312" w:hAnsi="仿宋_GB2312" w:hint="eastAsia"/>
          <w:sz w:val="32"/>
        </w:rPr>
        <w:t>州区院士服务，规范工作经费管理，在贯彻落实《宁波市专家服务管理办法》（</w:t>
      </w:r>
      <w:proofErr w:type="gramStart"/>
      <w:r>
        <w:rPr>
          <w:rFonts w:ascii="仿宋_GB2312" w:eastAsia="仿宋_GB2312" w:hAnsi="仿宋_GB2312" w:hint="eastAsia"/>
          <w:sz w:val="32"/>
        </w:rPr>
        <w:t>甬政办</w:t>
      </w:r>
      <w:proofErr w:type="gramEnd"/>
      <w:r>
        <w:rPr>
          <w:rFonts w:ascii="仿宋_GB2312" w:eastAsia="仿宋_GB2312" w:hAnsi="仿宋_GB2312" w:hint="eastAsia"/>
          <w:sz w:val="32"/>
        </w:rPr>
        <w:t>发〔2018〕108号）文件精神的基础上，制定本办法。</w:t>
      </w:r>
    </w:p>
    <w:p w:rsidR="00A14BD1" w:rsidRDefault="00A14BD1" w:rsidP="00A14BD1">
      <w:pPr>
        <w:spacing w:line="570" w:lineRule="exact"/>
        <w:ind w:firstLine="640"/>
        <w:rPr>
          <w:rFonts w:ascii="仿宋_GB2312" w:eastAsia="仿宋_GB2312" w:hAnsi="仿宋_GB2312" w:cs="Times New Roman"/>
          <w:sz w:val="32"/>
        </w:rPr>
      </w:pPr>
      <w:r>
        <w:rPr>
          <w:rFonts w:ascii="黑体" w:eastAsia="黑体" w:hAnsi="黑体" w:cs="黑体" w:hint="eastAsia"/>
          <w:sz w:val="32"/>
          <w:szCs w:val="22"/>
        </w:rPr>
        <w:t>第二条</w:t>
      </w:r>
      <w:r>
        <w:rPr>
          <w:rFonts w:ascii="仿宋_GB2312" w:eastAsia="仿宋_GB2312" w:hAnsi="仿宋_GB2312" w:hint="eastAsia"/>
          <w:sz w:val="32"/>
        </w:rPr>
        <w:t xml:space="preserve">  院士服务工作经费是指用于</w:t>
      </w:r>
      <w:proofErr w:type="gramStart"/>
      <w:r>
        <w:rPr>
          <w:rFonts w:ascii="仿宋_GB2312" w:eastAsia="仿宋_GB2312" w:hAnsi="仿宋_GB2312" w:hint="eastAsia"/>
          <w:sz w:val="32"/>
        </w:rPr>
        <w:t>鄞</w:t>
      </w:r>
      <w:proofErr w:type="gramEnd"/>
      <w:r>
        <w:rPr>
          <w:rFonts w:ascii="仿宋_GB2312" w:eastAsia="仿宋_GB2312" w:hAnsi="仿宋_GB2312" w:hint="eastAsia"/>
          <w:sz w:val="32"/>
        </w:rPr>
        <w:t>籍院士、在</w:t>
      </w:r>
      <w:proofErr w:type="gramStart"/>
      <w:r>
        <w:rPr>
          <w:rFonts w:ascii="仿宋_GB2312" w:eastAsia="仿宋_GB2312" w:hAnsi="仿宋_GB2312" w:hint="eastAsia"/>
          <w:sz w:val="32"/>
        </w:rPr>
        <w:t>鄞</w:t>
      </w:r>
      <w:proofErr w:type="gramEnd"/>
      <w:r>
        <w:rPr>
          <w:rFonts w:ascii="仿宋_GB2312" w:eastAsia="仿宋_GB2312" w:hAnsi="仿宋_GB2312" w:hint="eastAsia"/>
          <w:sz w:val="32"/>
        </w:rPr>
        <w:t>州建立院士工作站或院士科技创新中心的院士，以及与</w:t>
      </w:r>
      <w:proofErr w:type="gramStart"/>
      <w:r>
        <w:rPr>
          <w:rFonts w:ascii="仿宋_GB2312" w:eastAsia="仿宋_GB2312" w:hAnsi="仿宋_GB2312" w:hint="eastAsia"/>
          <w:sz w:val="32"/>
        </w:rPr>
        <w:t>鄞</w:t>
      </w:r>
      <w:proofErr w:type="gramEnd"/>
      <w:r>
        <w:rPr>
          <w:rFonts w:ascii="仿宋_GB2312" w:eastAsia="仿宋_GB2312" w:hAnsi="仿宋_GB2312" w:hint="eastAsia"/>
          <w:sz w:val="32"/>
        </w:rPr>
        <w:t>州有紧密联系的院士及其团队的联络联谊专项经费。</w:t>
      </w:r>
      <w:r>
        <w:rPr>
          <w:rFonts w:ascii="仿宋_GB2312" w:eastAsia="仿宋_GB2312" w:hAnsi="仿宋_GB2312" w:cs="Times New Roman" w:hint="eastAsia"/>
          <w:sz w:val="32"/>
        </w:rPr>
        <w:t>所需经费由区财政在科普年度预算资金里统筹安排，</w:t>
      </w:r>
      <w:r>
        <w:rPr>
          <w:rFonts w:ascii="仿宋_GB2312" w:eastAsia="仿宋_GB2312" w:hAnsi="仿宋_GB2312" w:hint="eastAsia"/>
          <w:sz w:val="32"/>
        </w:rPr>
        <w:t>慰问金标准根据经济社会发展情况，参考市政府慰问标准，适时调整。</w:t>
      </w:r>
    </w:p>
    <w:p w:rsidR="00A14BD1" w:rsidRDefault="00A14BD1" w:rsidP="00A14BD1">
      <w:pPr>
        <w:spacing w:line="57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黑体" w:eastAsia="黑体" w:hAnsi="黑体" w:cs="黑体" w:hint="eastAsia"/>
          <w:sz w:val="32"/>
          <w:szCs w:val="22"/>
        </w:rPr>
        <w:t>第三条</w:t>
      </w:r>
      <w:r>
        <w:rPr>
          <w:rFonts w:ascii="仿宋_GB2312" w:eastAsia="仿宋_GB2312" w:hAnsi="仿宋_GB2312" w:hint="eastAsia"/>
          <w:sz w:val="32"/>
        </w:rPr>
        <w:t xml:space="preserve">  院士服务工作经费具体使用范围及标准：</w:t>
      </w:r>
    </w:p>
    <w:p w:rsidR="00A14BD1" w:rsidRDefault="00A14BD1" w:rsidP="00A14BD1">
      <w:pPr>
        <w:spacing w:line="570" w:lineRule="exact"/>
        <w:ind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</w:rPr>
        <w:t>（一）在重要节日、</w:t>
      </w:r>
      <w:r>
        <w:rPr>
          <w:rFonts w:ascii="仿宋_GB2312" w:eastAsia="仿宋_GB2312" w:hAnsi="仿宋_GB2312" w:hint="eastAsia"/>
          <w:sz w:val="32"/>
          <w:szCs w:val="22"/>
        </w:rPr>
        <w:t>院士取</w:t>
      </w:r>
      <w:r>
        <w:rPr>
          <w:rFonts w:ascii="仿宋_GB2312" w:eastAsia="仿宋_GB2312" w:hAnsi="仿宋_GB2312" w:hint="eastAsia"/>
          <w:sz w:val="32"/>
        </w:rPr>
        <w:t>得重大成就、生日、罹患重大疾病</w:t>
      </w:r>
      <w:r>
        <w:rPr>
          <w:rFonts w:ascii="仿宋_GB2312" w:eastAsia="仿宋_GB2312" w:hAnsi="仿宋_GB2312" w:hint="eastAsia"/>
          <w:sz w:val="32"/>
          <w:szCs w:val="22"/>
        </w:rPr>
        <w:t>或去世时等重要节点应组织开展慰问：</w:t>
      </w:r>
    </w:p>
    <w:p w:rsidR="00A14BD1" w:rsidRDefault="00A14BD1" w:rsidP="00A14BD1">
      <w:pPr>
        <w:spacing w:line="570" w:lineRule="exact"/>
        <w:ind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  <w:szCs w:val="22"/>
        </w:rPr>
        <w:t>重要节日慰问一般安排在每年元旦春节等节日期间，一般每年不超过4次，慰问金标准一般为2000元/人</w:t>
      </w:r>
      <w:r>
        <w:rPr>
          <w:rFonts w:ascii="仿宋_GB2312" w:eastAsia="仿宋_GB2312" w:hAnsi="仿宋_GB2312" w:cs="仿宋_GB2312" w:hint="eastAsia"/>
          <w:sz w:val="32"/>
          <w:szCs w:val="22"/>
        </w:rPr>
        <w:t>·</w:t>
      </w:r>
      <w:r>
        <w:rPr>
          <w:rFonts w:ascii="仿宋_GB2312" w:eastAsia="仿宋_GB2312" w:hAnsi="仿宋_GB2312" w:hint="eastAsia"/>
          <w:sz w:val="32"/>
          <w:szCs w:val="22"/>
        </w:rPr>
        <w:t>年，可购买等价本地特色实物，上门看望可购买鲜花（水果）。</w:t>
      </w:r>
    </w:p>
    <w:p w:rsidR="00A14BD1" w:rsidRDefault="00A14BD1" w:rsidP="00A14BD1">
      <w:pPr>
        <w:spacing w:line="57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院士当选及取得重大成就时，可通过登门拜访、座谈交流等形式进行慰问。</w:t>
      </w:r>
    </w:p>
    <w:p w:rsidR="00A14BD1" w:rsidRDefault="00A14BD1" w:rsidP="00A14BD1">
      <w:pPr>
        <w:spacing w:line="57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院士生日，可购买生日蛋糕或特色实物以示祝贺，金额为不超过</w:t>
      </w:r>
      <w:r>
        <w:rPr>
          <w:rFonts w:ascii="仿宋_GB2312" w:eastAsia="仿宋_GB2312" w:hAnsi="仿宋_GB2312" w:hint="eastAsia"/>
          <w:sz w:val="32"/>
          <w:szCs w:val="22"/>
        </w:rPr>
        <w:t>1000元/人</w:t>
      </w:r>
      <w:r>
        <w:rPr>
          <w:rFonts w:ascii="仿宋_GB2312" w:eastAsia="仿宋_GB2312" w:hAnsi="仿宋_GB2312" w:hint="eastAsia"/>
          <w:sz w:val="32"/>
        </w:rPr>
        <w:t>。</w:t>
      </w:r>
    </w:p>
    <w:p w:rsidR="00A14BD1" w:rsidRDefault="00A14BD1" w:rsidP="00A14BD1">
      <w:pPr>
        <w:spacing w:line="57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院士生病住院，慰问金标准为2000元</w:t>
      </w:r>
      <w:r>
        <w:rPr>
          <w:rFonts w:ascii="仿宋_GB2312" w:eastAsia="仿宋_GB2312" w:hAnsi="仿宋_GB2312" w:hint="eastAsia"/>
          <w:sz w:val="32"/>
          <w:szCs w:val="22"/>
        </w:rPr>
        <w:t>/人</w:t>
      </w:r>
      <w:r>
        <w:rPr>
          <w:rFonts w:ascii="仿宋_GB2312" w:eastAsia="仿宋_GB2312" w:hAnsi="仿宋_GB2312" w:hint="eastAsia"/>
          <w:sz w:val="32"/>
        </w:rPr>
        <w:t>，看望时可另行购买鲜花（水果）或等同价值物品，金额为不超过500元</w:t>
      </w:r>
      <w:r>
        <w:rPr>
          <w:rFonts w:ascii="仿宋_GB2312" w:eastAsia="仿宋_GB2312" w:hAnsi="仿宋_GB2312" w:hint="eastAsia"/>
          <w:sz w:val="32"/>
          <w:szCs w:val="22"/>
        </w:rPr>
        <w:t>/人</w:t>
      </w:r>
      <w:r>
        <w:rPr>
          <w:rFonts w:ascii="仿宋_GB2312" w:eastAsia="仿宋_GB2312" w:hAnsi="仿宋_GB2312" w:hint="eastAsia"/>
          <w:sz w:val="32"/>
        </w:rPr>
        <w:t>。</w:t>
      </w:r>
    </w:p>
    <w:p w:rsidR="00A14BD1" w:rsidRDefault="00A14BD1" w:rsidP="00A14BD1">
      <w:pPr>
        <w:spacing w:line="57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院士因故去世，可对其亲属进行慰问，慰问金标准为</w:t>
      </w:r>
      <w:r>
        <w:rPr>
          <w:rFonts w:ascii="仿宋_GB2312" w:eastAsia="仿宋_GB2312" w:hAnsi="仿宋_GB2312" w:hint="eastAsia"/>
          <w:sz w:val="32"/>
        </w:rPr>
        <w:lastRenderedPageBreak/>
        <w:t>2000元</w:t>
      </w:r>
      <w:r>
        <w:rPr>
          <w:rFonts w:ascii="仿宋_GB2312" w:eastAsia="仿宋_GB2312" w:hAnsi="仿宋_GB2312" w:hint="eastAsia"/>
          <w:sz w:val="32"/>
          <w:szCs w:val="22"/>
        </w:rPr>
        <w:t>/人</w:t>
      </w:r>
      <w:r>
        <w:rPr>
          <w:rFonts w:ascii="仿宋_GB2312" w:eastAsia="仿宋_GB2312" w:hAnsi="仿宋_GB2312" w:hint="eastAsia"/>
          <w:sz w:val="32"/>
        </w:rPr>
        <w:t>，并送花篮或花圈。</w:t>
      </w:r>
    </w:p>
    <w:p w:rsidR="00A14BD1" w:rsidRDefault="00A14BD1" w:rsidP="00A14BD1">
      <w:pPr>
        <w:spacing w:line="57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区领导认为有必要进行慰问的其他情形，慰问金或慰问品标准按实际需要列支。</w:t>
      </w:r>
    </w:p>
    <w:p w:rsidR="00A14BD1" w:rsidRDefault="00A14BD1" w:rsidP="00A14BD1">
      <w:pPr>
        <w:spacing w:line="570" w:lineRule="exact"/>
        <w:ind w:firstLine="640"/>
        <w:rPr>
          <w:rFonts w:ascii="仿宋_GB2312" w:eastAsia="仿宋_GB2312" w:hAnsi="仿宋_GB2312"/>
          <w:sz w:val="32"/>
          <w:szCs w:val="22"/>
        </w:rPr>
      </w:pPr>
      <w:r>
        <w:rPr>
          <w:rFonts w:ascii="仿宋_GB2312" w:eastAsia="仿宋_GB2312" w:hAnsi="仿宋_GB2312" w:hint="eastAsia"/>
          <w:sz w:val="32"/>
        </w:rPr>
        <w:t>赴院士居住地看望慰问时，慰问金可采用现金形式，注意相关凭证留存。如需宴请，</w:t>
      </w:r>
      <w:r>
        <w:rPr>
          <w:rFonts w:ascii="仿宋_GB2312" w:eastAsia="仿宋_GB2312" w:hAnsi="仿宋_GB2312" w:hint="eastAsia"/>
          <w:sz w:val="32"/>
          <w:szCs w:val="22"/>
        </w:rPr>
        <w:t>按照公务接待有关规定执行。</w:t>
      </w:r>
    </w:p>
    <w:p w:rsidR="00A14BD1" w:rsidRDefault="00A14BD1" w:rsidP="00A14BD1">
      <w:pPr>
        <w:spacing w:line="57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（二）院士及其团队受邀来</w:t>
      </w:r>
      <w:proofErr w:type="gramStart"/>
      <w:r>
        <w:rPr>
          <w:rFonts w:ascii="仿宋_GB2312" w:eastAsia="仿宋_GB2312" w:hAnsi="仿宋_GB2312" w:hint="eastAsia"/>
          <w:sz w:val="32"/>
        </w:rPr>
        <w:t>鄞</w:t>
      </w:r>
      <w:proofErr w:type="gramEnd"/>
      <w:r>
        <w:rPr>
          <w:rFonts w:ascii="仿宋_GB2312" w:eastAsia="仿宋_GB2312" w:hAnsi="仿宋_GB2312" w:hint="eastAsia"/>
          <w:sz w:val="32"/>
        </w:rPr>
        <w:t>州时的相关服务接待：</w:t>
      </w:r>
    </w:p>
    <w:p w:rsidR="00A14BD1" w:rsidRDefault="00A14BD1" w:rsidP="00A14BD1">
      <w:pPr>
        <w:pStyle w:val="a4"/>
        <w:widowControl/>
        <w:spacing w:line="500" w:lineRule="atLeas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按需保障出行、住宿、餐饮，有关标准参照副部级相应待遇执行：</w:t>
      </w:r>
    </w:p>
    <w:p w:rsidR="00A14BD1" w:rsidRDefault="00A14BD1" w:rsidP="00A14BD1">
      <w:pPr>
        <w:pStyle w:val="a4"/>
        <w:widowControl/>
        <w:spacing w:line="500" w:lineRule="atLeast"/>
        <w:ind w:firstLineChars="200" w:firstLine="640"/>
        <w:rPr>
          <w:rFonts w:ascii="仿宋_GB2312" w:eastAsia="仿宋_GB2312" w:hAnsi="仿宋_GB2312" w:cs="Times New Roman"/>
          <w:sz w:val="32"/>
        </w:rPr>
      </w:pPr>
      <w:r>
        <w:rPr>
          <w:rFonts w:ascii="仿宋_GB2312" w:eastAsia="仿宋_GB2312" w:hAnsi="仿宋_GB2312" w:cs="Times New Roman" w:hint="eastAsia"/>
          <w:sz w:val="32"/>
        </w:rPr>
        <w:t>院士来</w:t>
      </w:r>
      <w:proofErr w:type="gramStart"/>
      <w:r>
        <w:rPr>
          <w:rFonts w:ascii="仿宋_GB2312" w:eastAsia="仿宋_GB2312" w:hAnsi="仿宋_GB2312" w:cs="Times New Roman" w:hint="eastAsia"/>
          <w:sz w:val="32"/>
        </w:rPr>
        <w:t>鄞</w:t>
      </w:r>
      <w:proofErr w:type="gramEnd"/>
      <w:r>
        <w:rPr>
          <w:rFonts w:ascii="仿宋_GB2312" w:eastAsia="仿宋_GB2312" w:hAnsi="仿宋_GB2312" w:cs="Times New Roman" w:hint="eastAsia"/>
          <w:sz w:val="32"/>
        </w:rPr>
        <w:t>州可随行1～2名助手。助手在</w:t>
      </w:r>
      <w:proofErr w:type="gramStart"/>
      <w:r>
        <w:rPr>
          <w:rFonts w:ascii="仿宋_GB2312" w:eastAsia="仿宋_GB2312" w:hAnsi="仿宋_GB2312" w:cs="Times New Roman" w:hint="eastAsia"/>
          <w:sz w:val="32"/>
        </w:rPr>
        <w:t>鄞</w:t>
      </w:r>
      <w:proofErr w:type="gramEnd"/>
      <w:r>
        <w:rPr>
          <w:rFonts w:ascii="仿宋_GB2312" w:eastAsia="仿宋_GB2312" w:hAnsi="仿宋_GB2312" w:cs="Times New Roman" w:hint="eastAsia"/>
          <w:sz w:val="32"/>
        </w:rPr>
        <w:t>期间可按其职级职称相应标准报销交通、食宿等费用。</w:t>
      </w:r>
    </w:p>
    <w:p w:rsidR="00A14BD1" w:rsidRDefault="00A14BD1" w:rsidP="00A14BD1">
      <w:pPr>
        <w:pStyle w:val="a4"/>
        <w:widowControl/>
        <w:spacing w:line="500" w:lineRule="atLeast"/>
        <w:ind w:firstLineChars="200" w:firstLine="640"/>
        <w:rPr>
          <w:rFonts w:ascii="仿宋_GB2312" w:eastAsia="仿宋_GB2312" w:hAnsi="仿宋_GB2312" w:cs="Times New Roman"/>
          <w:sz w:val="32"/>
        </w:rPr>
      </w:pPr>
      <w:r>
        <w:rPr>
          <w:rFonts w:ascii="仿宋_GB2312" w:eastAsia="仿宋_GB2312" w:hAnsi="仿宋_GB2312" w:cs="Times New Roman" w:hint="eastAsia"/>
          <w:sz w:val="32"/>
        </w:rPr>
        <w:t>院士及其团队（团队人数一般不超过2人）可享受宁波机场贵宾通道服务或宁波火车站绿色通道服务，且不受次数限制。</w:t>
      </w:r>
    </w:p>
    <w:p w:rsidR="00A14BD1" w:rsidRDefault="00A14BD1" w:rsidP="00A14BD1">
      <w:pPr>
        <w:pStyle w:val="a4"/>
        <w:widowControl/>
        <w:spacing w:line="500" w:lineRule="atLeas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主动邀请参观考察</w:t>
      </w:r>
      <w:proofErr w:type="gramStart"/>
      <w:r>
        <w:rPr>
          <w:rFonts w:ascii="仿宋_GB2312" w:eastAsia="仿宋_GB2312" w:hAnsi="仿宋_GB2312" w:hint="eastAsia"/>
          <w:sz w:val="32"/>
        </w:rPr>
        <w:t>宁波院士</w:t>
      </w:r>
      <w:proofErr w:type="gramEnd"/>
      <w:r>
        <w:rPr>
          <w:rFonts w:ascii="仿宋_GB2312" w:eastAsia="仿宋_GB2312" w:hAnsi="仿宋_GB2312" w:hint="eastAsia"/>
          <w:sz w:val="32"/>
        </w:rPr>
        <w:t>中心、天童寺、东钱湖等展示</w:t>
      </w:r>
      <w:proofErr w:type="gramStart"/>
      <w:r>
        <w:rPr>
          <w:rFonts w:ascii="仿宋_GB2312" w:eastAsia="仿宋_GB2312" w:hAnsi="仿宋_GB2312" w:hint="eastAsia"/>
          <w:sz w:val="32"/>
        </w:rPr>
        <w:t>鄞州历史</w:t>
      </w:r>
      <w:proofErr w:type="gramEnd"/>
      <w:r>
        <w:rPr>
          <w:rFonts w:ascii="仿宋_GB2312" w:eastAsia="仿宋_GB2312" w:hAnsi="仿宋_GB2312" w:hint="eastAsia"/>
          <w:sz w:val="32"/>
        </w:rPr>
        <w:t>文化或其他反映宁波经济社会发展的场所。</w:t>
      </w:r>
    </w:p>
    <w:p w:rsidR="00A14BD1" w:rsidRDefault="00A14BD1" w:rsidP="00A14BD1">
      <w:pPr>
        <w:pStyle w:val="a4"/>
        <w:widowControl/>
        <w:spacing w:line="500" w:lineRule="atLeas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cs="Times New Roman" w:hint="eastAsia"/>
          <w:sz w:val="32"/>
        </w:rPr>
        <w:t>院士</w:t>
      </w:r>
      <w:r>
        <w:rPr>
          <w:rFonts w:ascii="仿宋_GB2312" w:eastAsia="仿宋_GB2312" w:hAnsi="仿宋_GB2312" w:hint="eastAsia"/>
          <w:sz w:val="32"/>
        </w:rPr>
        <w:t>在</w:t>
      </w:r>
      <w:proofErr w:type="gramStart"/>
      <w:r>
        <w:rPr>
          <w:rFonts w:ascii="仿宋_GB2312" w:eastAsia="仿宋_GB2312" w:hAnsi="仿宋_GB2312" w:hint="eastAsia"/>
          <w:sz w:val="32"/>
        </w:rPr>
        <w:t>鄞</w:t>
      </w:r>
      <w:proofErr w:type="gramEnd"/>
      <w:r>
        <w:rPr>
          <w:rFonts w:ascii="仿宋_GB2312" w:eastAsia="仿宋_GB2312" w:hAnsi="仿宋_GB2312" w:hint="eastAsia"/>
          <w:sz w:val="32"/>
        </w:rPr>
        <w:t>期间做好医疗保障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A14BD1" w:rsidRDefault="00A14BD1" w:rsidP="00A14BD1">
      <w:pPr>
        <w:pStyle w:val="a4"/>
        <w:widowControl/>
        <w:spacing w:line="500" w:lineRule="atLeas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如有需要，可委托第三</w:t>
      </w:r>
      <w:proofErr w:type="gramStart"/>
      <w:r>
        <w:rPr>
          <w:rFonts w:ascii="仿宋_GB2312" w:eastAsia="仿宋_GB2312" w:hAnsi="仿宋_GB2312" w:hint="eastAsia"/>
          <w:sz w:val="32"/>
        </w:rPr>
        <w:t>方专业</w:t>
      </w:r>
      <w:proofErr w:type="gramEnd"/>
      <w:r>
        <w:rPr>
          <w:rFonts w:ascii="仿宋_GB2312" w:eastAsia="仿宋_GB2312" w:hAnsi="仿宋_GB2312" w:hint="eastAsia"/>
          <w:sz w:val="32"/>
        </w:rPr>
        <w:t>服务机构做好服务保障。</w:t>
      </w:r>
    </w:p>
    <w:p w:rsidR="00A14BD1" w:rsidRDefault="00A14BD1" w:rsidP="00A14BD1">
      <w:pPr>
        <w:pStyle w:val="a4"/>
        <w:widowControl/>
        <w:spacing w:line="500" w:lineRule="atLeast"/>
        <w:rPr>
          <w:rFonts w:ascii="仿宋_GB2312" w:eastAsia="仿宋_GB2312" w:hAnsi="仿宋_GB2312"/>
          <w:sz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 xml:space="preserve">    （三）</w:t>
      </w:r>
      <w:proofErr w:type="gramStart"/>
      <w:r>
        <w:rPr>
          <w:rFonts w:ascii="仿宋_GB2312" w:eastAsia="仿宋_GB2312" w:hAnsi="仿宋_GB2312" w:hint="eastAsia"/>
          <w:sz w:val="32"/>
        </w:rPr>
        <w:t>院士事迹</w:t>
      </w:r>
      <w:proofErr w:type="gramEnd"/>
      <w:r>
        <w:rPr>
          <w:rFonts w:ascii="仿宋_GB2312" w:eastAsia="仿宋_GB2312" w:hAnsi="仿宋_GB2312" w:hint="eastAsia"/>
          <w:sz w:val="32"/>
        </w:rPr>
        <w:t>采编、通讯报道、宣传资料编印、院士舆情数据服务、《鄞州日报》寄送等其它院士联络联谊工作的开展，按实按需、按照政府采购有关规定开支。</w:t>
      </w:r>
    </w:p>
    <w:p w:rsidR="00A14BD1" w:rsidRDefault="00A14BD1" w:rsidP="00A14BD1">
      <w:pPr>
        <w:spacing w:line="57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黑体" w:eastAsia="黑体" w:hAnsi="黑体" w:cs="黑体" w:hint="eastAsia"/>
          <w:sz w:val="32"/>
          <w:szCs w:val="22"/>
        </w:rPr>
        <w:t>第四条</w:t>
      </w:r>
      <w:r>
        <w:rPr>
          <w:rFonts w:ascii="仿宋_GB2312" w:eastAsia="仿宋_GB2312" w:hAnsi="仿宋_GB2312" w:hint="eastAsia"/>
          <w:sz w:val="32"/>
        </w:rPr>
        <w:t xml:space="preserve">  严格报销。与院士及其团队联络联谊后，应及时办理报销手续。报销时应当提供相应原始明细单据等凭证。</w:t>
      </w:r>
    </w:p>
    <w:p w:rsidR="00264259" w:rsidRDefault="00A14BD1" w:rsidP="00C762EC">
      <w:pPr>
        <w:ind w:firstLineChars="200" w:firstLine="640"/>
      </w:pPr>
      <w:bookmarkStart w:id="0" w:name="_GoBack"/>
      <w:bookmarkEnd w:id="0"/>
      <w:r>
        <w:rPr>
          <w:rFonts w:ascii="黑体" w:eastAsia="黑体" w:hAnsi="黑体" w:cs="黑体" w:hint="eastAsia"/>
          <w:sz w:val="32"/>
        </w:rPr>
        <w:t xml:space="preserve">第五条  </w:t>
      </w:r>
      <w:r>
        <w:rPr>
          <w:rFonts w:ascii="仿宋_GB2312" w:eastAsia="仿宋_GB2312" w:hAnsi="仿宋_GB2312" w:hint="eastAsia"/>
          <w:sz w:val="32"/>
        </w:rPr>
        <w:t xml:space="preserve">本办法自文件印发之日起执行，实施期限   </w:t>
      </w:r>
      <w:r>
        <w:rPr>
          <w:rFonts w:ascii="仿宋_GB2312" w:eastAsia="仿宋_GB2312" w:hAnsi="仿宋_GB2312" w:hint="eastAsia"/>
          <w:sz w:val="32"/>
        </w:rPr>
        <w:lastRenderedPageBreak/>
        <w:t>参照《宁波市专家服务管理办法》至2023年8月31日。</w:t>
      </w:r>
    </w:p>
    <w:sectPr w:rsidR="0026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刘梦吟书法行楷简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F1"/>
    <w:rsid w:val="00145BA9"/>
    <w:rsid w:val="00264259"/>
    <w:rsid w:val="00A06666"/>
    <w:rsid w:val="00A14BD1"/>
    <w:rsid w:val="00C762EC"/>
    <w:rsid w:val="00E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61019-7E69-4F10-9E8C-BDC0EA8A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14BD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A14BD1"/>
    <w:rPr>
      <w:sz w:val="24"/>
    </w:rPr>
  </w:style>
  <w:style w:type="paragraph" w:styleId="a0">
    <w:name w:val="Normal Indent"/>
    <w:basedOn w:val="a"/>
    <w:uiPriority w:val="99"/>
    <w:semiHidden/>
    <w:unhideWhenUsed/>
    <w:rsid w:val="00A14B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5</cp:revision>
  <dcterms:created xsi:type="dcterms:W3CDTF">2021-06-04T02:51:00Z</dcterms:created>
  <dcterms:modified xsi:type="dcterms:W3CDTF">2021-06-04T02:53:00Z</dcterms:modified>
</cp:coreProperties>
</file>